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97A" w:rsidRPr="00892D46" w:rsidRDefault="006E097A" w:rsidP="006E097A">
      <w:pPr>
        <w:bidi/>
        <w:jc w:val="center"/>
        <w:rPr>
          <w:color w:val="002060"/>
          <w:lang w:bidi="fa-IR"/>
        </w:rPr>
      </w:pPr>
      <w:r w:rsidRPr="00892D46">
        <w:rPr>
          <w:color w:val="002060"/>
          <w:rtl/>
          <w:lang w:bidi="fa-IR"/>
        </w:rPr>
        <w:t>خارج اصول</w:t>
      </w:r>
    </w:p>
    <w:p w:rsidR="006E097A" w:rsidRPr="00892D46" w:rsidRDefault="006E097A" w:rsidP="006F2773">
      <w:pPr>
        <w:bidi/>
        <w:jc w:val="center"/>
        <w:rPr>
          <w:color w:val="002060"/>
          <w:rtl/>
          <w:lang w:bidi="fa-IR"/>
        </w:rPr>
      </w:pPr>
      <w:r w:rsidRPr="00892D46">
        <w:rPr>
          <w:color w:val="002060"/>
          <w:rtl/>
          <w:lang w:bidi="fa-IR"/>
        </w:rPr>
        <w:t>جلسه</w:t>
      </w:r>
      <w:r w:rsidR="006F2773">
        <w:rPr>
          <w:color w:val="002060"/>
          <w:rtl/>
          <w:lang w:bidi="fa-IR"/>
        </w:rPr>
        <w:t>8</w:t>
      </w:r>
      <w:r w:rsidR="006F2773">
        <w:rPr>
          <w:rFonts w:hint="cs"/>
          <w:color w:val="002060"/>
          <w:rtl/>
          <w:lang w:bidi="fa-IR"/>
        </w:rPr>
        <w:t>5</w:t>
      </w:r>
      <w:r w:rsidRPr="00892D46">
        <w:rPr>
          <w:color w:val="002060"/>
          <w:rtl/>
          <w:lang w:bidi="fa-IR"/>
        </w:rPr>
        <w:t xml:space="preserve"> * </w:t>
      </w:r>
      <w:r w:rsidR="006F2773">
        <w:rPr>
          <w:rFonts w:hint="cs"/>
          <w:color w:val="002060"/>
          <w:rtl/>
          <w:lang w:bidi="fa-IR"/>
        </w:rPr>
        <w:t>یک</w:t>
      </w:r>
      <w:r w:rsidRPr="00892D46">
        <w:rPr>
          <w:color w:val="002060"/>
          <w:rtl/>
          <w:lang w:bidi="fa-IR"/>
        </w:rPr>
        <w:t xml:space="preserve">شنبه </w:t>
      </w:r>
      <w:r w:rsidR="006F2773">
        <w:rPr>
          <w:rFonts w:hint="cs"/>
          <w:color w:val="002060"/>
          <w:rtl/>
          <w:lang w:bidi="fa-IR"/>
        </w:rPr>
        <w:t>27</w:t>
      </w:r>
      <w:r w:rsidRPr="00892D46">
        <w:rPr>
          <w:color w:val="002060"/>
          <w:rtl/>
          <w:lang w:bidi="fa-IR"/>
        </w:rPr>
        <w:t>/ 11/ 98</w:t>
      </w:r>
    </w:p>
    <w:p w:rsidR="006E097A" w:rsidRPr="00892D46" w:rsidRDefault="006E097A" w:rsidP="006E097A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892D46">
        <w:rPr>
          <w:color w:val="FF0000"/>
          <w:rtl/>
          <w:lang w:bidi="fa-IR"/>
        </w:rPr>
        <w:t>موضوع: مسأله ی ضد</w:t>
      </w:r>
    </w:p>
    <w:p w:rsidR="006E097A" w:rsidRPr="00892D46" w:rsidRDefault="006E097A" w:rsidP="006E097A">
      <w:pPr>
        <w:bidi/>
        <w:rPr>
          <w:rtl/>
          <w:lang w:bidi="fa-IR"/>
        </w:rPr>
      </w:pP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</w:r>
      <w:r w:rsidRPr="00892D46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6E097A" w:rsidRPr="00892D46" w:rsidRDefault="006E097A" w:rsidP="006E097A">
      <w:pPr>
        <w:bidi/>
        <w:rPr>
          <w:rtl/>
          <w:lang w:bidi="fa-IR"/>
        </w:rPr>
      </w:pPr>
      <w:r w:rsidRPr="00892D46">
        <w:rPr>
          <w:rtl/>
          <w:lang w:bidi="fa-IR"/>
        </w:rPr>
        <w:t>لا حول و لا قوة الّا بالله العلی العظیم.</w:t>
      </w:r>
    </w:p>
    <w:p w:rsidR="00F216D0" w:rsidRPr="003556BA" w:rsidRDefault="003556BA" w:rsidP="003556BA">
      <w:pPr>
        <w:bidi/>
        <w:jc w:val="center"/>
        <w:rPr>
          <w:rFonts w:hint="cs"/>
          <w:color w:val="002060"/>
          <w:rtl/>
          <w:lang w:bidi="fa-IR"/>
        </w:rPr>
      </w:pPr>
      <w:r>
        <w:rPr>
          <w:color w:val="002060"/>
          <w:rtl/>
          <w:lang w:bidi="fa-IR"/>
        </w:rPr>
        <w:t>******</w:t>
      </w:r>
      <w:r>
        <w:rPr>
          <w:rFonts w:hint="cs"/>
          <w:color w:val="002060"/>
          <w:rtl/>
          <w:lang w:bidi="fa-IR"/>
        </w:rPr>
        <w:t>*</w:t>
      </w:r>
    </w:p>
    <w:p w:rsidR="006E4301" w:rsidRDefault="003556BA" w:rsidP="007A27C7">
      <w:pPr>
        <w:bidi/>
        <w:rPr>
          <w:rtl/>
        </w:rPr>
      </w:pPr>
      <w:r>
        <w:rPr>
          <w:rFonts w:hint="cs"/>
          <w:rtl/>
        </w:rPr>
        <w:t>محقّق نائینی</w:t>
      </w:r>
      <w:r>
        <w:rPr>
          <w:rFonts w:hint="cs"/>
          <w:rtl/>
        </w:rPr>
        <w:t xml:space="preserve"> در مقام اثبات فرمود: تمام روایات باب حمل بر مانعی</w:t>
      </w:r>
      <w:r w:rsidR="00B50B1A">
        <w:rPr>
          <w:rFonts w:hint="cs"/>
          <w:rtl/>
        </w:rPr>
        <w:t>ّت می شوند</w:t>
      </w:r>
      <w:r w:rsidR="007A27C7">
        <w:rPr>
          <w:rFonts w:hint="cs"/>
          <w:rtl/>
        </w:rPr>
        <w:t xml:space="preserve"> و دلالت دارند بر اینکه</w:t>
      </w:r>
      <w:r w:rsidR="006E097A">
        <w:rPr>
          <w:rFonts w:hint="cs"/>
          <w:rtl/>
        </w:rPr>
        <w:t xml:space="preserve"> نماز در غیر مأکول صحیح نیست و باطل است.</w:t>
      </w:r>
      <w:r w:rsidR="00B8707A">
        <w:rPr>
          <w:rFonts w:hint="cs"/>
          <w:rtl/>
        </w:rPr>
        <w:t xml:space="preserve"> و نماز باید در غیر «غیر مأکول</w:t>
      </w:r>
      <w:r w:rsidR="00B50B1A">
        <w:rPr>
          <w:rFonts w:hint="cs"/>
          <w:rtl/>
        </w:rPr>
        <w:t xml:space="preserve"> اللحم</w:t>
      </w:r>
      <w:r w:rsidR="00B8707A">
        <w:rPr>
          <w:rFonts w:hint="cs"/>
          <w:rtl/>
        </w:rPr>
        <w:t xml:space="preserve">» باشد </w:t>
      </w:r>
      <w:r w:rsidR="007A27C7">
        <w:rPr>
          <w:rFonts w:hint="cs"/>
          <w:rtl/>
        </w:rPr>
        <w:t>-</w:t>
      </w:r>
      <w:r w:rsidR="00B8707A">
        <w:rPr>
          <w:rFonts w:hint="cs"/>
          <w:rtl/>
        </w:rPr>
        <w:t>چه حیوان مأکول و چه غیر حیوان</w:t>
      </w:r>
      <w:r w:rsidR="007A27C7">
        <w:rPr>
          <w:rFonts w:hint="cs"/>
          <w:rtl/>
        </w:rPr>
        <w:t>-</w:t>
      </w:r>
      <w:r w:rsidR="00B8707A">
        <w:rPr>
          <w:rFonts w:hint="cs"/>
          <w:rtl/>
        </w:rPr>
        <w:t xml:space="preserve">؛ </w:t>
      </w:r>
    </w:p>
    <w:p w:rsidR="002E3BE7" w:rsidRDefault="00B8707A" w:rsidP="007A27C7">
      <w:pPr>
        <w:bidi/>
        <w:rPr>
          <w:rtl/>
        </w:rPr>
      </w:pPr>
      <w:r>
        <w:rPr>
          <w:rFonts w:hint="cs"/>
          <w:rtl/>
        </w:rPr>
        <w:t>إن قلت</w:t>
      </w:r>
      <w:r w:rsidR="007A27C7">
        <w:rPr>
          <w:rFonts w:hint="cs"/>
          <w:rtl/>
        </w:rPr>
        <w:t xml:space="preserve">: </w:t>
      </w:r>
      <w:r>
        <w:rPr>
          <w:rFonts w:hint="cs"/>
          <w:rtl/>
        </w:rPr>
        <w:t>روایات می گویند: لباس مصل</w:t>
      </w:r>
      <w:r w:rsidR="007A27C7">
        <w:rPr>
          <w:rFonts w:hint="cs"/>
          <w:rtl/>
        </w:rPr>
        <w:t>ّ</w:t>
      </w:r>
      <w:r>
        <w:rPr>
          <w:rFonts w:hint="cs"/>
          <w:rtl/>
        </w:rPr>
        <w:t>ی با</w:t>
      </w:r>
      <w:r w:rsidR="002E3BE7">
        <w:rPr>
          <w:rFonts w:hint="cs"/>
          <w:rtl/>
        </w:rPr>
        <w:t>ید از حیوانات مأکول اللحم باشد</w:t>
      </w:r>
      <w:r w:rsidR="007A27C7">
        <w:rPr>
          <w:rFonts w:hint="cs"/>
          <w:rtl/>
        </w:rPr>
        <w:t>.</w:t>
      </w:r>
    </w:p>
    <w:p w:rsidR="00B8707A" w:rsidRDefault="002E3BE7" w:rsidP="007A27C7">
      <w:pPr>
        <w:bidi/>
        <w:rPr>
          <w:rtl/>
        </w:rPr>
      </w:pPr>
      <w:r>
        <w:rPr>
          <w:rFonts w:hint="cs"/>
          <w:rtl/>
        </w:rPr>
        <w:t>قلت</w:t>
      </w:r>
      <w:r w:rsidR="007A27C7">
        <w:rPr>
          <w:rFonts w:hint="cs"/>
          <w:rtl/>
        </w:rPr>
        <w:t xml:space="preserve">: </w:t>
      </w:r>
      <w:r w:rsidR="00B8707A">
        <w:rPr>
          <w:rFonts w:hint="cs"/>
          <w:rtl/>
        </w:rPr>
        <w:t xml:space="preserve">این با ارتکازات </w:t>
      </w:r>
      <w:r w:rsidR="007A27C7">
        <w:rPr>
          <w:rFonts w:hint="cs"/>
          <w:rtl/>
        </w:rPr>
        <w:t xml:space="preserve">عرفی </w:t>
      </w:r>
      <w:r w:rsidR="00B8707A">
        <w:rPr>
          <w:rFonts w:hint="cs"/>
          <w:rtl/>
        </w:rPr>
        <w:t>و</w:t>
      </w:r>
      <w:r w:rsidR="007A27C7">
        <w:rPr>
          <w:rFonts w:hint="cs"/>
          <w:rtl/>
        </w:rPr>
        <w:t xml:space="preserve"> عقلائی و</w:t>
      </w:r>
      <w:r w:rsidR="00B8707A">
        <w:rPr>
          <w:rFonts w:hint="cs"/>
          <w:rtl/>
        </w:rPr>
        <w:t xml:space="preserve"> </w:t>
      </w:r>
      <w:r w:rsidR="007A27C7">
        <w:rPr>
          <w:rFonts w:hint="cs"/>
          <w:rtl/>
        </w:rPr>
        <w:t>شرعی</w:t>
      </w:r>
      <w:r w:rsidR="00B8707A">
        <w:rPr>
          <w:rFonts w:hint="cs"/>
          <w:rtl/>
        </w:rPr>
        <w:t xml:space="preserve"> سازگار نیست.</w:t>
      </w:r>
    </w:p>
    <w:p w:rsidR="004453F0" w:rsidRDefault="002E3BE7" w:rsidP="00424AF4">
      <w:pPr>
        <w:bidi/>
        <w:rPr>
          <w:rtl/>
          <w:lang w:bidi="fa-IR"/>
        </w:rPr>
      </w:pPr>
      <w:r>
        <w:rPr>
          <w:rFonts w:hint="cs"/>
          <w:rtl/>
        </w:rPr>
        <w:t xml:space="preserve">و اگر این حرف را نپذیری و بگویی </w:t>
      </w:r>
      <w:r w:rsidR="0082034A">
        <w:rPr>
          <w:rFonts w:hint="cs"/>
          <w:rtl/>
        </w:rPr>
        <w:t xml:space="preserve">ذیل </w:t>
      </w:r>
      <w:r>
        <w:rPr>
          <w:rFonts w:hint="cs"/>
          <w:rtl/>
        </w:rPr>
        <w:t>موث</w:t>
      </w:r>
      <w:r w:rsidR="0082034A">
        <w:rPr>
          <w:rFonts w:hint="cs"/>
          <w:rtl/>
        </w:rPr>
        <w:t>ّ</w:t>
      </w:r>
      <w:r>
        <w:rPr>
          <w:rFonts w:hint="cs"/>
          <w:rtl/>
        </w:rPr>
        <w:t>قه</w:t>
      </w:r>
      <w:r w:rsidR="0082034A">
        <w:rPr>
          <w:rFonts w:hint="cs"/>
          <w:rtl/>
        </w:rPr>
        <w:t xml:space="preserve"> ی ابن بکیر و همچنین روایت ابن ابی حمزه </w:t>
      </w:r>
      <w:r w:rsidR="0082034A">
        <w:rPr>
          <w:rFonts w:ascii="Times New Roman" w:hAnsi="Times New Roman" w:cs="Times New Roman" w:hint="cs"/>
          <w:rtl/>
        </w:rPr>
        <w:t>–</w:t>
      </w:r>
      <w:r w:rsidR="0082034A">
        <w:rPr>
          <w:rFonts w:hint="cs"/>
          <w:rtl/>
        </w:rPr>
        <w:t>که قبلا</w:t>
      </w:r>
      <w:r w:rsidR="00424AF4">
        <w:rPr>
          <w:rFonts w:hint="cs"/>
          <w:rtl/>
        </w:rPr>
        <w:t>ً</w:t>
      </w:r>
      <w:r w:rsidR="0082034A">
        <w:rPr>
          <w:rFonts w:hint="cs"/>
          <w:rtl/>
        </w:rPr>
        <w:t xml:space="preserve"> گذشت-</w:t>
      </w:r>
      <w:r>
        <w:rPr>
          <w:rFonts w:hint="cs"/>
          <w:rtl/>
        </w:rPr>
        <w:t xml:space="preserve"> این بود که نماز قبول نمی شود مگر در مأکول</w:t>
      </w:r>
      <w:r>
        <w:rPr>
          <w:rFonts w:hint="cs"/>
          <w:rtl/>
          <w:lang w:bidi="fa-IR"/>
        </w:rPr>
        <w:t>،</w:t>
      </w:r>
      <w:r w:rsidR="004453F0">
        <w:rPr>
          <w:rFonts w:hint="cs"/>
          <w:rtl/>
          <w:lang w:bidi="fa-IR"/>
        </w:rPr>
        <w:t xml:space="preserve"> می گوییم:</w:t>
      </w:r>
      <w:r w:rsidR="000D2AE7">
        <w:rPr>
          <w:rFonts w:hint="cs"/>
          <w:rtl/>
          <w:lang w:bidi="fa-IR"/>
        </w:rPr>
        <w:t xml:space="preserve"> نهایةً ای</w:t>
      </w:r>
      <w:r>
        <w:rPr>
          <w:rFonts w:hint="cs"/>
          <w:rtl/>
          <w:lang w:bidi="fa-IR"/>
        </w:rPr>
        <w:t xml:space="preserve">ن روایت ساقط می شود چون مخالف </w:t>
      </w:r>
      <w:r w:rsidR="00285882">
        <w:rPr>
          <w:rFonts w:hint="cs"/>
          <w:rtl/>
          <w:lang w:bidi="fa-IR"/>
        </w:rPr>
        <w:t xml:space="preserve">قاعده ی </w:t>
      </w:r>
      <w:r>
        <w:rPr>
          <w:rFonts w:hint="cs"/>
          <w:rtl/>
          <w:lang w:bidi="fa-IR"/>
        </w:rPr>
        <w:t>عقل</w:t>
      </w:r>
      <w:r w:rsidR="00285882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</w:t>
      </w:r>
      <w:r w:rsidR="00424AF4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</w:t>
      </w:r>
      <w:r w:rsidR="00424AF4">
        <w:rPr>
          <w:rFonts w:hint="cs"/>
          <w:rtl/>
          <w:lang w:bidi="fa-IR"/>
        </w:rPr>
        <w:t xml:space="preserve">قبلاً </w:t>
      </w:r>
      <w:r>
        <w:rPr>
          <w:rFonts w:hint="cs"/>
          <w:rtl/>
          <w:lang w:bidi="fa-IR"/>
        </w:rPr>
        <w:t>گفتیم</w:t>
      </w:r>
      <w:r w:rsidR="00285882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اجتماع بین شرطی</w:t>
      </w:r>
      <w:r w:rsidR="0082034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مانعی</w:t>
      </w:r>
      <w:r w:rsidR="0082034A">
        <w:rPr>
          <w:rFonts w:hint="cs"/>
          <w:rtl/>
          <w:lang w:bidi="fa-IR"/>
        </w:rPr>
        <w:t>ّ</w:t>
      </w:r>
      <w:r w:rsidR="00285882">
        <w:rPr>
          <w:rFonts w:hint="cs"/>
          <w:rtl/>
          <w:lang w:bidi="fa-IR"/>
        </w:rPr>
        <w:t xml:space="preserve">ت محال است زیرا </w:t>
      </w:r>
      <w:r w:rsidR="00424AF4">
        <w:rPr>
          <w:rFonts w:hint="cs"/>
          <w:rtl/>
          <w:lang w:bidi="fa-IR"/>
        </w:rPr>
        <w:t xml:space="preserve">مستلزم </w:t>
      </w:r>
      <w:r w:rsidR="00285882">
        <w:rPr>
          <w:rFonts w:hint="cs"/>
          <w:rtl/>
          <w:lang w:bidi="fa-IR"/>
        </w:rPr>
        <w:t>اجتماع ضد</w:t>
      </w:r>
      <w:r w:rsidR="00424AF4">
        <w:rPr>
          <w:rFonts w:hint="cs"/>
          <w:rtl/>
          <w:lang w:bidi="fa-IR"/>
        </w:rPr>
        <w:t>ّ</w:t>
      </w:r>
      <w:r w:rsidR="00285882">
        <w:rPr>
          <w:rFonts w:hint="cs"/>
          <w:rtl/>
          <w:lang w:bidi="fa-IR"/>
        </w:rPr>
        <w:t>ین است</w:t>
      </w:r>
      <w:r w:rsidR="00424AF4">
        <w:rPr>
          <w:rFonts w:hint="cs"/>
          <w:rtl/>
          <w:lang w:bidi="fa-IR"/>
        </w:rPr>
        <w:t>؛</w:t>
      </w:r>
      <w:r w:rsidR="00285882">
        <w:rPr>
          <w:rFonts w:hint="cs"/>
          <w:rtl/>
          <w:lang w:bidi="fa-IR"/>
        </w:rPr>
        <w:t xml:space="preserve"> </w:t>
      </w:r>
      <w:r w:rsidR="001F7A73">
        <w:rPr>
          <w:rFonts w:hint="cs"/>
          <w:rtl/>
          <w:lang w:bidi="fa-IR"/>
        </w:rPr>
        <w:t xml:space="preserve">و روایات </w:t>
      </w:r>
      <w:r w:rsidR="00424AF4">
        <w:rPr>
          <w:rFonts w:hint="cs"/>
          <w:rtl/>
          <w:lang w:bidi="fa-IR"/>
        </w:rPr>
        <w:t>دالّ بر</w:t>
      </w:r>
      <w:r w:rsidR="001F7A73">
        <w:rPr>
          <w:rFonts w:hint="cs"/>
          <w:rtl/>
          <w:lang w:bidi="fa-IR"/>
        </w:rPr>
        <w:t xml:space="preserve"> مانعی</w:t>
      </w:r>
      <w:r w:rsidR="00424AF4">
        <w:rPr>
          <w:rFonts w:hint="cs"/>
          <w:rtl/>
          <w:lang w:bidi="fa-IR"/>
        </w:rPr>
        <w:t>ّ</w:t>
      </w:r>
      <w:r w:rsidR="001F7A73">
        <w:rPr>
          <w:rFonts w:hint="cs"/>
          <w:rtl/>
          <w:lang w:bidi="fa-IR"/>
        </w:rPr>
        <w:t>ت آنقدر زیاد است که نیازی به روایت ابن بکیر نداریم.</w:t>
      </w:r>
      <w:r w:rsidR="00A02315">
        <w:rPr>
          <w:rStyle w:val="FootnoteReference"/>
          <w:rtl/>
          <w:lang w:bidi="fa-IR"/>
        </w:rPr>
        <w:footnoteReference w:id="1"/>
      </w:r>
    </w:p>
    <w:p w:rsidR="000D2AE7" w:rsidRPr="00285882" w:rsidRDefault="000D2AE7" w:rsidP="000D2AE7">
      <w:pPr>
        <w:bidi/>
        <w:rPr>
          <w:color w:val="0070C0"/>
          <w:rtl/>
          <w:lang w:bidi="fa-IR"/>
        </w:rPr>
      </w:pPr>
      <w:r w:rsidRPr="00285882">
        <w:rPr>
          <w:rFonts w:hint="cs"/>
          <w:color w:val="0070C0"/>
          <w:rtl/>
          <w:lang w:bidi="fa-IR"/>
        </w:rPr>
        <w:lastRenderedPageBreak/>
        <w:t>خلاصه ی بحث</w:t>
      </w:r>
    </w:p>
    <w:p w:rsidR="000D2AE7" w:rsidRDefault="000D2AE7" w:rsidP="00424AF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1.اگر بین مجعول شرعی و شیئ دیگری تضاد</w:t>
      </w:r>
      <w:r w:rsidR="001F7A7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باشد، جعل</w:t>
      </w:r>
      <w:r w:rsidR="00424AF4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شرطی</w:t>
      </w:r>
      <w:r w:rsidR="001F7A7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424AF4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وجود</w:t>
      </w:r>
      <w:r w:rsidR="00424AF4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یکی و جعل</w:t>
      </w:r>
      <w:r w:rsidR="00424AF4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شرطی</w:t>
      </w:r>
      <w:r w:rsidR="00424AF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424AF4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عدم</w:t>
      </w:r>
      <w:r w:rsidR="00424AF4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دیگری</w:t>
      </w:r>
      <w:r w:rsidR="001F7A73">
        <w:rPr>
          <w:rFonts w:hint="cs"/>
          <w:rtl/>
          <w:lang w:bidi="fa-IR"/>
        </w:rPr>
        <w:t xml:space="preserve"> </w:t>
      </w:r>
      <w:r w:rsidR="00424AF4">
        <w:rPr>
          <w:rFonts w:hint="cs"/>
          <w:rtl/>
          <w:lang w:bidi="fa-IR"/>
        </w:rPr>
        <w:t>هر دو با هم</w:t>
      </w:r>
      <w:r>
        <w:rPr>
          <w:rFonts w:hint="cs"/>
          <w:rtl/>
          <w:lang w:bidi="fa-IR"/>
        </w:rPr>
        <w:t xml:space="preserve"> امکان ندارد</w:t>
      </w:r>
      <w:r w:rsidR="001F7A73">
        <w:rPr>
          <w:rFonts w:hint="cs"/>
          <w:rtl/>
          <w:lang w:bidi="fa-IR"/>
        </w:rPr>
        <w:t>.</w:t>
      </w:r>
    </w:p>
    <w:p w:rsidR="000D2AE7" w:rsidRDefault="000D2AE7" w:rsidP="000D2AE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2.شرطی</w:t>
      </w:r>
      <w:r w:rsidR="0050731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مانعی</w:t>
      </w:r>
      <w:r w:rsidR="0050731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دو عنوانی هستند که بر متضاد</w:t>
      </w:r>
      <w:r w:rsidR="0050731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 صدق می کنند</w:t>
      </w:r>
      <w:r w:rsidR="00507312">
        <w:rPr>
          <w:rFonts w:hint="cs"/>
          <w:rtl/>
          <w:lang w:bidi="fa-IR"/>
        </w:rPr>
        <w:t>.</w:t>
      </w:r>
    </w:p>
    <w:p w:rsidR="000D2AE7" w:rsidRDefault="000D2AE7" w:rsidP="000D2AE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3.تصو</w:t>
      </w:r>
      <w:r w:rsidR="0050731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مقد</w:t>
      </w:r>
      <w:r w:rsidR="0050731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بودن احدالضد</w:t>
      </w:r>
      <w:r w:rsidR="0050731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 برای عدم دیگری و عدم یکی برای وجود دیگری محال است</w:t>
      </w:r>
      <w:r w:rsidR="00507312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مستلزم اجتماع ضد</w:t>
      </w:r>
      <w:r w:rsidR="00507312">
        <w:rPr>
          <w:rFonts w:hint="cs"/>
          <w:rtl/>
          <w:lang w:bidi="fa-IR"/>
        </w:rPr>
        <w:t>ّین در مقام اقتضاء می باشد.</w:t>
      </w:r>
    </w:p>
    <w:p w:rsidR="00B840BD" w:rsidRDefault="00B840BD" w:rsidP="00B840B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4.نهی از چیزی که در مرک</w:t>
      </w:r>
      <w:r w:rsidR="00510D0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بات شرعی</w:t>
      </w:r>
      <w:r w:rsidR="00510D0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لحاظ می شود مثل نهی از  نماز، مقتضی امر به ضد</w:t>
      </w:r>
      <w:r w:rsidR="00510D0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ش نیست  همانطور که امر به ضد</w:t>
      </w:r>
      <w:r w:rsidR="00510D0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مقتضی نهی از ضد</w:t>
      </w:r>
      <w:r w:rsidR="00510D0E">
        <w:rPr>
          <w:rFonts w:hint="cs"/>
          <w:rtl/>
          <w:lang w:bidi="fa-IR"/>
        </w:rPr>
        <w:t>ّش</w:t>
      </w:r>
      <w:r>
        <w:rPr>
          <w:rFonts w:hint="cs"/>
          <w:rtl/>
          <w:lang w:bidi="fa-IR"/>
        </w:rPr>
        <w:t xml:space="preserve"> نیست</w:t>
      </w:r>
      <w:r w:rsidR="00510D0E">
        <w:rPr>
          <w:rFonts w:hint="cs"/>
          <w:rtl/>
          <w:lang w:bidi="fa-IR"/>
        </w:rPr>
        <w:t>.</w:t>
      </w:r>
    </w:p>
    <w:p w:rsidR="00B840BD" w:rsidRDefault="00B840BD" w:rsidP="00BE293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5. </w:t>
      </w:r>
      <w:r w:rsidR="00FA6C49">
        <w:rPr>
          <w:rFonts w:hint="cs"/>
          <w:rtl/>
          <w:lang w:bidi="fa-IR"/>
        </w:rPr>
        <w:t>مأکولی</w:t>
      </w:r>
      <w:r w:rsidR="00BE2939">
        <w:rPr>
          <w:rFonts w:hint="cs"/>
          <w:rtl/>
          <w:lang w:bidi="fa-IR"/>
        </w:rPr>
        <w:t>ّ</w:t>
      </w:r>
      <w:r w:rsidR="00FA6C49">
        <w:rPr>
          <w:rFonts w:hint="cs"/>
          <w:rtl/>
          <w:lang w:bidi="fa-IR"/>
        </w:rPr>
        <w:t>ت و غیر مأکولی</w:t>
      </w:r>
      <w:r w:rsidR="00BE2939">
        <w:rPr>
          <w:rFonts w:hint="cs"/>
          <w:rtl/>
          <w:lang w:bidi="fa-IR"/>
        </w:rPr>
        <w:t>ّ</w:t>
      </w:r>
      <w:r w:rsidR="00FA6C49">
        <w:rPr>
          <w:rFonts w:hint="cs"/>
          <w:rtl/>
          <w:lang w:bidi="fa-IR"/>
        </w:rPr>
        <w:t>ت ضد</w:t>
      </w:r>
      <w:r w:rsidR="00BE2939">
        <w:rPr>
          <w:rFonts w:hint="cs"/>
          <w:rtl/>
          <w:lang w:bidi="fa-IR"/>
        </w:rPr>
        <w:t>ّ</w:t>
      </w:r>
      <w:r w:rsidR="00FA6C49">
        <w:rPr>
          <w:rFonts w:hint="cs"/>
          <w:rtl/>
          <w:lang w:bidi="fa-IR"/>
        </w:rPr>
        <w:t>ین اند</w:t>
      </w:r>
      <w:r>
        <w:rPr>
          <w:rFonts w:hint="cs"/>
          <w:rtl/>
          <w:lang w:bidi="fa-IR"/>
        </w:rPr>
        <w:t xml:space="preserve"> و هرگاه یکی در ضمن مرک</w:t>
      </w:r>
      <w:r w:rsidR="00BE2939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بی</w:t>
      </w:r>
      <w:r w:rsidR="00BE293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BE2939">
        <w:rPr>
          <w:rFonts w:hint="cs"/>
          <w:rtl/>
          <w:lang w:bidi="fa-IR"/>
        </w:rPr>
        <w:t xml:space="preserve">بعنوان شرط </w:t>
      </w:r>
      <w:r>
        <w:rPr>
          <w:rFonts w:hint="cs"/>
          <w:rtl/>
          <w:lang w:bidi="fa-IR"/>
        </w:rPr>
        <w:t>از طرف شارع اعتبار شود</w:t>
      </w:r>
      <w:r w:rsidR="00BE293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طرف دیگر قهرا</w:t>
      </w:r>
      <w:r w:rsidR="00BE2939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جعل می شود و جعلش شرعی نیست بلکه عقلی است.</w:t>
      </w:r>
    </w:p>
    <w:p w:rsidR="00FA6C49" w:rsidRDefault="00FA6C49" w:rsidP="00FA6C4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6.روای</w:t>
      </w:r>
      <w:r w:rsidR="001A3891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ت باب</w:t>
      </w:r>
      <w:r w:rsidR="001A3891">
        <w:rPr>
          <w:rFonts w:hint="cs"/>
          <w:rtl/>
          <w:lang w:bidi="fa-IR"/>
        </w:rPr>
        <w:t xml:space="preserve"> لباس مصل</w:t>
      </w:r>
      <w:r w:rsidR="00814C8D">
        <w:rPr>
          <w:rFonts w:hint="cs"/>
          <w:rtl/>
          <w:lang w:bidi="fa-IR"/>
        </w:rPr>
        <w:t>ّ</w:t>
      </w:r>
      <w:r w:rsidR="001A3891">
        <w:rPr>
          <w:rFonts w:hint="cs"/>
          <w:rtl/>
          <w:lang w:bidi="fa-IR"/>
        </w:rPr>
        <w:t>ی،</w:t>
      </w:r>
      <w:r>
        <w:rPr>
          <w:rFonts w:hint="cs"/>
          <w:rtl/>
          <w:lang w:bidi="fa-IR"/>
        </w:rPr>
        <w:t xml:space="preserve"> منطبق بر مانعی</w:t>
      </w:r>
      <w:r w:rsidR="001A38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غیر مأکول بوده و در نتیجه مأکول از مصادیق ضد</w:t>
      </w:r>
      <w:r w:rsidR="001A38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غیر مأکول است.</w:t>
      </w:r>
    </w:p>
    <w:p w:rsidR="00B52775" w:rsidRDefault="00B52775" w:rsidP="001A389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7.هرگاه مؤد</w:t>
      </w:r>
      <w:r w:rsidR="001A38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ای روایات در این باب، مانعی</w:t>
      </w:r>
      <w:r w:rsidR="001A38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1A3891">
        <w:rPr>
          <w:rFonts w:hint="cs"/>
          <w:rtl/>
          <w:lang w:bidi="fa-IR"/>
        </w:rPr>
        <w:t xml:space="preserve"> غیر مأکول</w:t>
      </w:r>
      <w:r>
        <w:rPr>
          <w:rFonts w:hint="cs"/>
          <w:rtl/>
          <w:lang w:bidi="fa-IR"/>
        </w:rPr>
        <w:t xml:space="preserve"> لحاظ شود</w:t>
      </w:r>
      <w:r w:rsidR="001A389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آنچه باعث تضاد</w:t>
      </w:r>
      <w:r w:rsidR="001A3891">
        <w:rPr>
          <w:rFonts w:hint="cs"/>
          <w:rtl/>
          <w:lang w:bidi="fa-IR"/>
        </w:rPr>
        <w:t>ّ بین مأکول و غیر مأکول</w:t>
      </w:r>
      <w:r>
        <w:rPr>
          <w:rFonts w:hint="cs"/>
          <w:rtl/>
          <w:lang w:bidi="fa-IR"/>
        </w:rPr>
        <w:t xml:space="preserve"> </w:t>
      </w:r>
      <w:r w:rsidR="001A3891">
        <w:rPr>
          <w:rFonts w:hint="cs"/>
          <w:rtl/>
          <w:lang w:bidi="fa-IR"/>
        </w:rPr>
        <w:t>می باشد،</w:t>
      </w:r>
      <w:r>
        <w:rPr>
          <w:rFonts w:hint="cs"/>
          <w:rtl/>
          <w:lang w:bidi="fa-IR"/>
        </w:rPr>
        <w:t xml:space="preserve"> سه چیز است: نفس مانعی</w:t>
      </w:r>
      <w:r w:rsidR="001A38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1A389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ملزوم</w:t>
      </w:r>
      <w:r w:rsidR="001A3891">
        <w:rPr>
          <w:rFonts w:hint="cs"/>
          <w:rtl/>
          <w:lang w:bidi="fa-IR"/>
        </w:rPr>
        <w:t xml:space="preserve"> مانعی</w:t>
      </w:r>
      <w:r w:rsidR="00814C8D">
        <w:rPr>
          <w:rFonts w:hint="cs"/>
          <w:rtl/>
          <w:lang w:bidi="fa-IR"/>
        </w:rPr>
        <w:t>ّ</w:t>
      </w:r>
      <w:r w:rsidR="001A3891">
        <w:rPr>
          <w:rFonts w:hint="cs"/>
          <w:rtl/>
          <w:lang w:bidi="fa-IR"/>
        </w:rPr>
        <w:t>ت و</w:t>
      </w:r>
      <w:r>
        <w:rPr>
          <w:rFonts w:hint="cs"/>
          <w:rtl/>
          <w:lang w:bidi="fa-IR"/>
        </w:rPr>
        <w:t xml:space="preserve"> لازم</w:t>
      </w:r>
      <w:r w:rsidR="001A3891">
        <w:rPr>
          <w:rFonts w:hint="cs"/>
          <w:rtl/>
          <w:lang w:bidi="fa-IR"/>
        </w:rPr>
        <w:t xml:space="preserve"> مانعی</w:t>
      </w:r>
      <w:r w:rsidR="00814C8D">
        <w:rPr>
          <w:rFonts w:hint="cs"/>
          <w:rtl/>
          <w:lang w:bidi="fa-IR"/>
        </w:rPr>
        <w:t>ّ</w:t>
      </w:r>
      <w:r w:rsidR="001A3891">
        <w:rPr>
          <w:rFonts w:hint="cs"/>
          <w:rtl/>
          <w:lang w:bidi="fa-IR"/>
        </w:rPr>
        <w:t>ت؛</w:t>
      </w:r>
      <w:r>
        <w:rPr>
          <w:rFonts w:hint="cs"/>
          <w:rtl/>
          <w:lang w:bidi="fa-IR"/>
        </w:rPr>
        <w:t xml:space="preserve"> </w:t>
      </w:r>
      <w:r w:rsidR="001A3891">
        <w:rPr>
          <w:rFonts w:hint="cs"/>
          <w:rtl/>
          <w:lang w:bidi="fa-IR"/>
        </w:rPr>
        <w:t>بنابراین</w:t>
      </w:r>
      <w:r>
        <w:rPr>
          <w:rFonts w:hint="cs"/>
          <w:rtl/>
          <w:lang w:bidi="fa-IR"/>
        </w:rPr>
        <w:t xml:space="preserve"> اگر ادل</w:t>
      </w:r>
      <w:r w:rsidR="001A38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ی روائی</w:t>
      </w:r>
      <w:r w:rsidR="001A389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عدم غیر مأکول را بعنوان شرط </w:t>
      </w:r>
      <w:r w:rsidR="001A3891">
        <w:rPr>
          <w:rFonts w:hint="cs"/>
          <w:rtl/>
          <w:lang w:bidi="fa-IR"/>
        </w:rPr>
        <w:t>برای</w:t>
      </w:r>
      <w:r>
        <w:rPr>
          <w:rFonts w:hint="cs"/>
          <w:rtl/>
          <w:lang w:bidi="fa-IR"/>
        </w:rPr>
        <w:t xml:space="preserve"> نماز لحاظ کنند</w:t>
      </w:r>
      <w:r w:rsidR="001A389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مأکول</w:t>
      </w:r>
      <w:r w:rsidR="001A389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شرط قهری و عقلی نماز است و</w:t>
      </w:r>
      <w:r w:rsidR="001A389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نیاز به جعل مستقل</w:t>
      </w:r>
      <w:r w:rsidR="00814C8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ندارد</w:t>
      </w:r>
      <w:r w:rsidR="001A3891">
        <w:rPr>
          <w:rFonts w:hint="cs"/>
          <w:rtl/>
          <w:lang w:bidi="fa-IR"/>
        </w:rPr>
        <w:t>.</w:t>
      </w:r>
    </w:p>
    <w:p w:rsidR="00B52775" w:rsidRDefault="00B52775" w:rsidP="00F46528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8.امر به شیئ نسبت به ضد</w:t>
      </w:r>
      <w:r w:rsidR="001A3891">
        <w:rPr>
          <w:rFonts w:hint="cs"/>
          <w:rtl/>
          <w:lang w:bidi="fa-IR"/>
        </w:rPr>
        <w:t>ّ</w:t>
      </w:r>
      <w:r w:rsidR="006F2773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نظیر نهی از شیئ نسبت به ضد</w:t>
      </w:r>
      <w:r w:rsidR="006F277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آن می باشد</w:t>
      </w:r>
      <w:r w:rsidR="006F2773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لذا همانطور که نهی</w:t>
      </w:r>
      <w:r w:rsidR="001A389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مقتضی امر نیست امر نیز مقتضی نهی نیست </w:t>
      </w:r>
      <w:r w:rsidR="00F46528">
        <w:rPr>
          <w:rFonts w:hint="cs"/>
          <w:rtl/>
          <w:lang w:bidi="fa-IR"/>
        </w:rPr>
        <w:t xml:space="preserve">البته مقصود از اقتضاء، </w:t>
      </w:r>
      <w:r w:rsidR="00814C8D">
        <w:rPr>
          <w:rFonts w:hint="cs"/>
          <w:rtl/>
          <w:lang w:bidi="fa-IR"/>
        </w:rPr>
        <w:t xml:space="preserve">اقتضاء </w:t>
      </w:r>
      <w:r w:rsidR="00F46528">
        <w:rPr>
          <w:rFonts w:hint="cs"/>
          <w:rtl/>
          <w:lang w:bidi="fa-IR"/>
        </w:rPr>
        <w:t>تأسیس و مولوی</w:t>
      </w:r>
      <w:r w:rsidR="00814C8D">
        <w:rPr>
          <w:rFonts w:hint="cs"/>
          <w:rtl/>
          <w:lang w:bidi="fa-IR"/>
        </w:rPr>
        <w:t>ّ</w:t>
      </w:r>
      <w:r w:rsidR="00F46528">
        <w:rPr>
          <w:rFonts w:hint="cs"/>
          <w:rtl/>
          <w:lang w:bidi="fa-IR"/>
        </w:rPr>
        <w:t>ت است همانطور که در مقد</w:t>
      </w:r>
      <w:r w:rsidR="00814C8D">
        <w:rPr>
          <w:rFonts w:hint="cs"/>
          <w:rtl/>
          <w:lang w:bidi="fa-IR"/>
        </w:rPr>
        <w:t>ّ</w:t>
      </w:r>
      <w:r w:rsidR="00F46528">
        <w:rPr>
          <w:rFonts w:hint="cs"/>
          <w:rtl/>
          <w:lang w:bidi="fa-IR"/>
        </w:rPr>
        <w:t>مه</w:t>
      </w:r>
      <w:r w:rsidR="00814C8D">
        <w:rPr>
          <w:rFonts w:hint="cs"/>
          <w:rtl/>
          <w:lang w:bidi="fa-IR"/>
        </w:rPr>
        <w:t xml:space="preserve"> نیز</w:t>
      </w:r>
      <w:r w:rsidR="00F46528">
        <w:rPr>
          <w:rFonts w:hint="cs"/>
          <w:rtl/>
          <w:lang w:bidi="fa-IR"/>
        </w:rPr>
        <w:t xml:space="preserve"> گذشت که</w:t>
      </w:r>
      <w:r>
        <w:rPr>
          <w:rFonts w:hint="cs"/>
          <w:rtl/>
          <w:lang w:bidi="fa-IR"/>
        </w:rPr>
        <w:t xml:space="preserve"> اگر ذی المقد</w:t>
      </w:r>
      <w:r w:rsidR="00814C8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به جعل مولوی واجب شد</w:t>
      </w:r>
      <w:r w:rsidR="00F46528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مستلزم وجوب مقد</w:t>
      </w:r>
      <w:r w:rsidR="00F46528">
        <w:rPr>
          <w:rFonts w:hint="cs"/>
          <w:rtl/>
          <w:lang w:bidi="fa-IR"/>
        </w:rPr>
        <w:t>ّمه به جعل مولوی نیست اما مقتضی جعل عقلی هست.</w:t>
      </w:r>
    </w:p>
    <w:p w:rsidR="00814C8D" w:rsidRPr="00814C8D" w:rsidRDefault="00814C8D" w:rsidP="00814C8D">
      <w:pPr>
        <w:bidi/>
        <w:rPr>
          <w:color w:val="FF0000"/>
          <w:rtl/>
          <w:lang w:bidi="fa-IR"/>
        </w:rPr>
      </w:pPr>
      <w:bookmarkStart w:id="0" w:name="_GoBack"/>
      <w:r w:rsidRPr="00814C8D">
        <w:rPr>
          <w:rFonts w:hint="cs"/>
          <w:color w:val="FF0000"/>
          <w:rtl/>
          <w:lang w:bidi="fa-IR"/>
        </w:rPr>
        <w:t>(پایان)</w:t>
      </w:r>
      <w:bookmarkEnd w:id="0"/>
    </w:p>
    <w:sectPr w:rsidR="00814C8D" w:rsidRPr="00814C8D" w:rsidSect="006F2773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89F" w:rsidRDefault="0074089F" w:rsidP="00A02315">
      <w:r>
        <w:separator/>
      </w:r>
    </w:p>
  </w:endnote>
  <w:endnote w:type="continuationSeparator" w:id="0">
    <w:p w:rsidR="0074089F" w:rsidRDefault="0074089F" w:rsidP="00A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89F" w:rsidRDefault="0074089F" w:rsidP="00A02315">
      <w:r>
        <w:separator/>
      </w:r>
    </w:p>
  </w:footnote>
  <w:footnote w:type="continuationSeparator" w:id="0">
    <w:p w:rsidR="0074089F" w:rsidRDefault="0074089F" w:rsidP="00A02315">
      <w:r>
        <w:continuationSeparator/>
      </w:r>
    </w:p>
  </w:footnote>
  <w:footnote w:id="1">
    <w:p w:rsidR="00A02315" w:rsidRPr="00054812" w:rsidRDefault="00A02315" w:rsidP="00054812">
      <w:pPr>
        <w:bidi/>
        <w:spacing w:before="100" w:beforeAutospacing="1" w:after="100" w:afterAutospacing="1"/>
        <w:rPr>
          <w:rFonts w:eastAsia="Times New Roman"/>
          <w:sz w:val="24"/>
          <w:szCs w:val="24"/>
          <w:rtl/>
          <w:lang w:bidi="fa-IR"/>
        </w:rPr>
      </w:pPr>
      <w:r w:rsidRPr="00054812">
        <w:rPr>
          <w:rStyle w:val="FootnoteReference"/>
          <w:sz w:val="24"/>
          <w:szCs w:val="24"/>
        </w:rPr>
        <w:footnoteRef/>
      </w:r>
      <w:r w:rsidRPr="00054812">
        <w:rPr>
          <w:sz w:val="24"/>
          <w:szCs w:val="24"/>
        </w:rPr>
        <w:t xml:space="preserve"> </w:t>
      </w:r>
      <w:r w:rsidRPr="00054812">
        <w:rPr>
          <w:sz w:val="24"/>
          <w:szCs w:val="24"/>
          <w:rtl/>
          <w:lang w:bidi="fa-IR"/>
        </w:rPr>
        <w:t xml:space="preserve">. </w:t>
      </w:r>
      <w:r w:rsidRPr="00054812">
        <w:rPr>
          <w:rFonts w:eastAsia="Times New Roman"/>
          <w:sz w:val="24"/>
          <w:szCs w:val="24"/>
          <w:rtl/>
          <w:lang w:bidi="fa-IR"/>
        </w:rPr>
        <w:t>و على كلّ منهما فدلالته على استناد عدم القبول أيضا‌</w:t>
      </w:r>
      <w:r w:rsidRPr="00A02315">
        <w:rPr>
          <w:rFonts w:eastAsia="Times New Roman"/>
          <w:sz w:val="24"/>
          <w:szCs w:val="24"/>
          <w:rtl/>
          <w:lang w:bidi="fa-IR"/>
        </w:rPr>
        <w:t>- كالفساد- إلى تلك الخصوصيّة ظاهرة، و تؤكّده الإشارة [1] التي‌</w:t>
      </w:r>
      <w:r w:rsidRPr="00054812">
        <w:rPr>
          <w:rFonts w:eastAsia="Times New Roman"/>
          <w:sz w:val="24"/>
          <w:szCs w:val="24"/>
          <w:rtl/>
          <w:lang w:bidi="fa-IR"/>
        </w:rPr>
        <w:t xml:space="preserve"> </w:t>
      </w:r>
      <w:r w:rsidRPr="00A02315">
        <w:rPr>
          <w:rFonts w:eastAsia="Times New Roman"/>
          <w:sz w:val="24"/>
          <w:szCs w:val="24"/>
          <w:rtl/>
          <w:lang w:bidi="fa-IR"/>
        </w:rPr>
        <w:t>جي‌ء بها رابطا للجملة الخبريّة الثانية، و سواء كانت راجعة [1] إلى شخص تلك الصلاة، و الضمير إلى نوعها- و هو الظهر مثلا أو العصر أو غيرهما- بالاستخدام، و الغاية تأكيدا لعدم القبول، لا غاية حقيقيّة، أو كانا راجعين جميعا إلى ذلك النوع، و كانت الغاية حقيقية، فالصلاة في غيره [2] إنّما تكون غاية لعدم القبول- بأحد‌</w:t>
      </w:r>
      <w:r w:rsidRPr="00054812">
        <w:rPr>
          <w:rFonts w:eastAsia="Times New Roman"/>
          <w:sz w:val="24"/>
          <w:szCs w:val="24"/>
          <w:rtl/>
          <w:lang w:bidi="fa-IR"/>
        </w:rPr>
        <w:t xml:space="preserve">   </w:t>
      </w:r>
      <w:r w:rsidRPr="00A02315">
        <w:rPr>
          <w:rFonts w:eastAsia="Times New Roman"/>
          <w:sz w:val="24"/>
          <w:szCs w:val="24"/>
          <w:rtl/>
          <w:lang w:bidi="fa-IR"/>
        </w:rPr>
        <w:t>الوجهين- لانتفاء تلك الخصوصيّة عنها و كونها في غيره، و يدور الأمر في قوله «ممّا أحلّ اللّه أكله» [1] بين أن يكون بيانا لأحد أفراد ذلك الغير، أو يكون تقييدا له، و لا ريب في أظهريّة الأوّل- و لو بمعونة صدر الكلام، و سوقه، و معهوديّة صحة الصلاة في القطن و الكتان و نحوهما عند الراوي</w:t>
      </w:r>
      <w:r w:rsidR="00054812" w:rsidRPr="00054812">
        <w:rPr>
          <w:rFonts w:eastAsia="Times New Roman"/>
          <w:sz w:val="24"/>
          <w:szCs w:val="24"/>
          <w:rtl/>
          <w:lang w:bidi="fa-IR"/>
        </w:rPr>
        <w:t xml:space="preserve">؛ </w:t>
      </w:r>
      <w:r w:rsidRPr="00A02315">
        <w:rPr>
          <w:rFonts w:eastAsia="Times New Roman"/>
          <w:sz w:val="24"/>
          <w:szCs w:val="24"/>
          <w:rtl/>
          <w:lang w:bidi="fa-IR"/>
        </w:rPr>
        <w:t xml:space="preserve">و إن أبيت مع جميع ذلك إلّا عن استقرار ظهور هذا الذيل في شرطيّة المأكوليّة، فأقصى ما يقتضيه ذلك- بعد ما أوضحناه من امتناع الجمع بين شرطيّة أحد الضدّين و مانعيّة الآخر- هو سقوط الموثّقة [1] عن صلاحيّة التمسّك بها من هذه الجهة، لتنافي جزئيها، و تعارض صدرها بذيلها من سوء تعبير </w:t>
      </w:r>
      <w:r w:rsidR="00054812" w:rsidRPr="00054812">
        <w:rPr>
          <w:rFonts w:eastAsia="Times New Roman"/>
          <w:sz w:val="24"/>
          <w:szCs w:val="24"/>
          <w:rtl/>
          <w:lang w:bidi="fa-IR"/>
        </w:rPr>
        <w:t xml:space="preserve">ابن بكير، و نحن في غنى عنها بعد </w:t>
      </w:r>
      <w:r w:rsidRPr="00A02315">
        <w:rPr>
          <w:rFonts w:eastAsia="Times New Roman"/>
          <w:sz w:val="24"/>
          <w:szCs w:val="24"/>
          <w:rtl/>
          <w:lang w:bidi="fa-IR"/>
        </w:rPr>
        <w:t>قوّة دلالة غيرها من أدلّة الباب على المانعيّة، فلقد قلّ أن يظفر في أدلّة الأحكام بأظهر منها، خصوصا مع اشتمالها على التعليل [2] المخرج لها عن قبول تأويلها بما ينطبق على الشرطيّة، و يبقى القول بها [3] بلا دليل عليه في حدّ نفسه، فضلا عمّا يصلح معارضا لهذه الأدلة.</w:t>
      </w:r>
      <w:r w:rsidR="00054812" w:rsidRPr="00054812">
        <w:rPr>
          <w:rFonts w:eastAsia="Times New Roman"/>
          <w:sz w:val="24"/>
          <w:szCs w:val="24"/>
          <w:rtl/>
          <w:lang w:bidi="fa-IR"/>
        </w:rPr>
        <w:t xml:space="preserve"> (</w:t>
      </w:r>
      <w:r w:rsidR="00054812" w:rsidRPr="00A02315">
        <w:rPr>
          <w:rFonts w:eastAsia="Times New Roman"/>
          <w:sz w:val="24"/>
          <w:szCs w:val="24"/>
          <w:rtl/>
          <w:lang w:bidi="fa-IR"/>
        </w:rPr>
        <w:t>رسالة الصلاة في المشكوك (للنائيني، ط - الحديثة)، ص: 147‌</w:t>
      </w:r>
      <w:r w:rsidR="00054812" w:rsidRPr="00054812">
        <w:rPr>
          <w:rFonts w:eastAsia="Times New Roman"/>
          <w:sz w:val="24"/>
          <w:szCs w:val="24"/>
          <w:rtl/>
          <w:lang w:bidi="fa-IR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7A"/>
    <w:rsid w:val="00054812"/>
    <w:rsid w:val="000B73FD"/>
    <w:rsid w:val="000C4C89"/>
    <w:rsid w:val="000D2AE7"/>
    <w:rsid w:val="001842D0"/>
    <w:rsid w:val="001A3891"/>
    <w:rsid w:val="001E31F8"/>
    <w:rsid w:val="001F7A73"/>
    <w:rsid w:val="00285882"/>
    <w:rsid w:val="002E3BE7"/>
    <w:rsid w:val="003556BA"/>
    <w:rsid w:val="00355C55"/>
    <w:rsid w:val="003B02F3"/>
    <w:rsid w:val="003D3462"/>
    <w:rsid w:val="00424AF4"/>
    <w:rsid w:val="004453F0"/>
    <w:rsid w:val="00464581"/>
    <w:rsid w:val="00507312"/>
    <w:rsid w:val="00510D0E"/>
    <w:rsid w:val="00633772"/>
    <w:rsid w:val="006E097A"/>
    <w:rsid w:val="006F2773"/>
    <w:rsid w:val="0074089F"/>
    <w:rsid w:val="007A27C7"/>
    <w:rsid w:val="00814C8D"/>
    <w:rsid w:val="0082034A"/>
    <w:rsid w:val="00963823"/>
    <w:rsid w:val="00A02315"/>
    <w:rsid w:val="00B14400"/>
    <w:rsid w:val="00B347FE"/>
    <w:rsid w:val="00B50B1A"/>
    <w:rsid w:val="00B52775"/>
    <w:rsid w:val="00B840BD"/>
    <w:rsid w:val="00B8707A"/>
    <w:rsid w:val="00BE2939"/>
    <w:rsid w:val="00D03474"/>
    <w:rsid w:val="00E624D0"/>
    <w:rsid w:val="00F216D0"/>
    <w:rsid w:val="00F3777C"/>
    <w:rsid w:val="00F46528"/>
    <w:rsid w:val="00FA215F"/>
    <w:rsid w:val="00FA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231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2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231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0231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231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2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231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0231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26</cp:revision>
  <dcterms:created xsi:type="dcterms:W3CDTF">2020-02-16T04:41:00Z</dcterms:created>
  <dcterms:modified xsi:type="dcterms:W3CDTF">2020-02-16T23:42:00Z</dcterms:modified>
</cp:coreProperties>
</file>